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C5" w:rsidRPr="005B2EC5" w:rsidRDefault="005B2EC5" w:rsidP="005B2EC5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5B2EC5">
        <w:rPr>
          <w:rFonts w:ascii="Georgia" w:hAnsi="Georgia"/>
          <w:b/>
        </w:rPr>
        <w:t>Bonner Scholars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</w:rPr>
        <w:t xml:space="preserve">The Bonner Scholarships are 4-year need-based awards granted after students </w:t>
      </w:r>
      <w:proofErr w:type="gramStart"/>
      <w:r w:rsidRPr="005B2EC5">
        <w:rPr>
          <w:rFonts w:ascii="Georgia" w:hAnsi="Georgia"/>
        </w:rPr>
        <w:t>are accepted</w:t>
      </w:r>
      <w:proofErr w:type="gramEnd"/>
      <w:r w:rsidRPr="005B2EC5">
        <w:rPr>
          <w:rFonts w:ascii="Georgia" w:hAnsi="Georgia"/>
        </w:rPr>
        <w:t xml:space="preserve"> to Davidson College. The scholarship, funded by the Corella and Bertram F. Bonner Foundation, supports students who are willing to perform community service as a part of their college experience.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  <w:b/>
        </w:rPr>
      </w:pPr>
      <w:r w:rsidRPr="005B2EC5">
        <w:rPr>
          <w:rFonts w:ascii="Georgia" w:hAnsi="Georgia"/>
          <w:b/>
        </w:rPr>
        <w:t xml:space="preserve">Retention Schedule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  <w:b/>
        </w:rPr>
        <w:t>A</w:t>
      </w:r>
      <w:r w:rsidRPr="005B2EC5">
        <w:rPr>
          <w:rFonts w:ascii="Georgia" w:hAnsi="Georgia"/>
          <w:b/>
        </w:rPr>
        <w:t xml:space="preserve">nnual </w:t>
      </w:r>
      <w:r w:rsidRPr="005B2EC5">
        <w:rPr>
          <w:rFonts w:ascii="Georgia" w:hAnsi="Georgia"/>
          <w:b/>
        </w:rPr>
        <w:t>R</w:t>
      </w:r>
      <w:r w:rsidRPr="005B2EC5">
        <w:rPr>
          <w:rFonts w:ascii="Georgia" w:hAnsi="Georgia"/>
          <w:b/>
        </w:rPr>
        <w:t>eports</w:t>
      </w:r>
      <w:r w:rsidRPr="005B2EC5">
        <w:rPr>
          <w:rFonts w:ascii="Georgia" w:hAnsi="Georgia"/>
          <w:b/>
        </w:rPr>
        <w:t>.</w:t>
      </w:r>
      <w:r w:rsidRPr="005B2EC5">
        <w:rPr>
          <w:rFonts w:ascii="Georgia" w:hAnsi="Georgia"/>
        </w:rPr>
        <w:t xml:space="preserve"> Reports concerning annual summary of activities.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</w:rPr>
        <w:t xml:space="preserve">Disposition Instructions: Permanent. Retain </w:t>
      </w:r>
      <w:proofErr w:type="gramStart"/>
      <w:r w:rsidRPr="005B2EC5">
        <w:rPr>
          <w:rFonts w:ascii="Georgia" w:hAnsi="Georgia"/>
        </w:rPr>
        <w:t>1</w:t>
      </w:r>
      <w:proofErr w:type="gramEnd"/>
      <w:r w:rsidRPr="005B2EC5">
        <w:rPr>
          <w:rFonts w:ascii="Georgia" w:hAnsi="Georgia"/>
        </w:rPr>
        <w:t xml:space="preserve"> copy in office permanently. Transfer </w:t>
      </w:r>
      <w:proofErr w:type="gramStart"/>
      <w:r w:rsidRPr="005B2EC5">
        <w:rPr>
          <w:rFonts w:ascii="Georgia" w:hAnsi="Georgia"/>
        </w:rPr>
        <w:t>1</w:t>
      </w:r>
      <w:proofErr w:type="gramEnd"/>
      <w:r w:rsidRPr="005B2EC5">
        <w:rPr>
          <w:rFonts w:ascii="Georgia" w:hAnsi="Georgia"/>
        </w:rPr>
        <w:t xml:space="preserve"> copy annually to College Archives for permanent retention.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  <w:b/>
        </w:rPr>
      </w:pPr>
      <w:bookmarkStart w:id="0" w:name="_GoBack"/>
      <w:bookmarkEnd w:id="0"/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  <w:b/>
        </w:rPr>
        <w:t>B</w:t>
      </w:r>
      <w:r w:rsidRPr="005B2EC5">
        <w:rPr>
          <w:rFonts w:ascii="Georgia" w:hAnsi="Georgia"/>
          <w:b/>
        </w:rPr>
        <w:t xml:space="preserve">onner </w:t>
      </w:r>
      <w:r w:rsidRPr="005B2EC5">
        <w:rPr>
          <w:rFonts w:ascii="Georgia" w:hAnsi="Georgia"/>
          <w:b/>
        </w:rPr>
        <w:t>S</w:t>
      </w:r>
      <w:r w:rsidRPr="005B2EC5">
        <w:rPr>
          <w:rFonts w:ascii="Georgia" w:hAnsi="Georgia"/>
          <w:b/>
        </w:rPr>
        <w:t>cholars</w:t>
      </w:r>
      <w:r w:rsidRPr="005B2EC5">
        <w:rPr>
          <w:rFonts w:ascii="Georgia" w:hAnsi="Georgia"/>
          <w:b/>
        </w:rPr>
        <w:t>.</w:t>
      </w:r>
      <w:r w:rsidRPr="005B2EC5">
        <w:rPr>
          <w:rFonts w:ascii="Georgia" w:hAnsi="Georgia"/>
        </w:rPr>
        <w:t xml:space="preserve"> Files for each student in the program. Files may contain biographical information, applications, release forms, work journals/logs, correspondence, and evaluations.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</w:rPr>
        <w:t xml:space="preserve">Disposition Instructions: Applications not accepted: Destroy in office after 1 year. Applications accepted: Retain for seven years.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  <w:b/>
        </w:rPr>
      </w:pP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  <w:b/>
        </w:rPr>
        <w:t>N</w:t>
      </w:r>
      <w:r w:rsidRPr="005B2EC5">
        <w:rPr>
          <w:rFonts w:ascii="Georgia" w:hAnsi="Georgia"/>
          <w:b/>
        </w:rPr>
        <w:t>ewsletters</w:t>
      </w:r>
      <w:r w:rsidRPr="005B2EC5">
        <w:rPr>
          <w:rFonts w:ascii="Georgia" w:hAnsi="Georgia"/>
          <w:b/>
        </w:rPr>
        <w:t>.</w:t>
      </w:r>
      <w:r w:rsidRPr="005B2EC5">
        <w:rPr>
          <w:rFonts w:ascii="Georgia" w:hAnsi="Georgia"/>
        </w:rPr>
        <w:t xml:space="preserve"> Biweekly newsletters for the Bonner Scholars program highlighting activities and updating students on projects and policies.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</w:rPr>
        <w:t xml:space="preserve">Disposition Instructions: Permanent. Retain </w:t>
      </w:r>
      <w:proofErr w:type="gramStart"/>
      <w:r w:rsidRPr="005B2EC5">
        <w:rPr>
          <w:rFonts w:ascii="Georgia" w:hAnsi="Georgia"/>
        </w:rPr>
        <w:t>1</w:t>
      </w:r>
      <w:proofErr w:type="gramEnd"/>
      <w:r w:rsidRPr="005B2EC5">
        <w:rPr>
          <w:rFonts w:ascii="Georgia" w:hAnsi="Georgia"/>
        </w:rPr>
        <w:t xml:space="preserve"> copy in office permanently. Transfer copies to College Archives at end of academic year.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  <w:b/>
        </w:rPr>
        <w:t>S</w:t>
      </w:r>
      <w:r w:rsidRPr="005B2EC5">
        <w:rPr>
          <w:rFonts w:ascii="Georgia" w:hAnsi="Georgia"/>
          <w:b/>
        </w:rPr>
        <w:t xml:space="preserve">teering </w:t>
      </w:r>
      <w:r w:rsidRPr="005B2EC5">
        <w:rPr>
          <w:rFonts w:ascii="Georgia" w:hAnsi="Georgia"/>
          <w:b/>
        </w:rPr>
        <w:t>C</w:t>
      </w:r>
      <w:r w:rsidRPr="005B2EC5">
        <w:rPr>
          <w:rFonts w:ascii="Georgia" w:hAnsi="Georgia"/>
          <w:b/>
        </w:rPr>
        <w:t>ommittee</w:t>
      </w:r>
      <w:r w:rsidRPr="005B2EC5">
        <w:rPr>
          <w:rFonts w:ascii="Georgia" w:hAnsi="Georgia"/>
          <w:b/>
        </w:rPr>
        <w:t>.</w:t>
      </w:r>
      <w:r w:rsidRPr="005B2EC5">
        <w:rPr>
          <w:rFonts w:ascii="Georgia" w:hAnsi="Georgia"/>
        </w:rPr>
        <w:t xml:space="preserve"> Membership lists and minutes of the Steering Committee for Bonner Scholars.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  <w:r w:rsidRPr="005B2EC5">
        <w:rPr>
          <w:rFonts w:ascii="Georgia" w:hAnsi="Georgia"/>
        </w:rPr>
        <w:t xml:space="preserve">Disposition Instructions: Maintain in office for 5 years. Transfer to College Archives for permanent retention.  </w:t>
      </w:r>
    </w:p>
    <w:p w:rsidR="005B2EC5" w:rsidRPr="005B2EC5" w:rsidRDefault="005B2EC5" w:rsidP="005B2EC5">
      <w:pPr>
        <w:spacing w:after="0" w:line="240" w:lineRule="auto"/>
        <w:contextualSpacing/>
        <w:rPr>
          <w:rFonts w:ascii="Georgia" w:hAnsi="Georgia"/>
        </w:rPr>
      </w:pPr>
    </w:p>
    <w:p w:rsidR="00A300F4" w:rsidRPr="005B2EC5" w:rsidRDefault="00A300F4" w:rsidP="005B2EC5">
      <w:pPr>
        <w:spacing w:after="0" w:line="240" w:lineRule="auto"/>
        <w:contextualSpacing/>
        <w:rPr>
          <w:rFonts w:ascii="Georgia" w:hAnsi="Georgia"/>
        </w:rPr>
      </w:pPr>
    </w:p>
    <w:sectPr w:rsidR="00A300F4" w:rsidRPr="005B2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C5"/>
    <w:rsid w:val="005B2EC5"/>
    <w:rsid w:val="00771679"/>
    <w:rsid w:val="00A3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A9EFC"/>
  <w15:chartTrackingRefBased/>
  <w15:docId w15:val="{3110E38D-1EB9-4552-A17C-4FFDCF69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2020-11-20T13:53:00Z</dcterms:created>
  <dcterms:modified xsi:type="dcterms:W3CDTF">2020-11-23T16:03:00Z</dcterms:modified>
</cp:coreProperties>
</file>